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CFED">
      <w:pPr>
        <w:spacing w:before="128" w:line="223" w:lineRule="auto"/>
        <w:rPr>
          <w:rFonts w:hint="eastAsia" w:eastAsia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b/>
          <w:bCs/>
          <w:color w:val="auto"/>
          <w:sz w:val="24"/>
          <w:szCs w:val="24"/>
          <w:highlight w:val="none"/>
          <w:lang w:val="en-US" w:eastAsia="zh-CN"/>
        </w:rPr>
        <w:t>附表1：</w:t>
      </w:r>
    </w:p>
    <w:p w14:paraId="0ED2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6"/>
          <w:szCs w:val="36"/>
          <w:highlight w:val="none"/>
          <w:lang w:val="en-US" w:eastAsia="zh-CN"/>
        </w:rPr>
      </w:pPr>
    </w:p>
    <w:tbl>
      <w:tblPr>
        <w:tblStyle w:val="4"/>
        <w:tblpPr w:leftFromText="180" w:rightFromText="180" w:vertAnchor="text" w:horzAnchor="page" w:tblpX="1330" w:tblpY="110"/>
        <w:tblOverlap w:val="never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063"/>
        <w:gridCol w:w="704"/>
        <w:gridCol w:w="940"/>
        <w:gridCol w:w="1245"/>
        <w:gridCol w:w="1485"/>
        <w:gridCol w:w="2380"/>
      </w:tblGrid>
      <w:tr w14:paraId="3E6A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8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8A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高青至武城高速商河至平原段工程施工一标段</w:t>
            </w:r>
          </w:p>
          <w:p w14:paraId="4186AB5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沥青混合料运输项目三标段竞谈报价（首轮）</w:t>
            </w:r>
          </w:p>
          <w:p w14:paraId="1C08C83C">
            <w:pPr>
              <w:pStyle w:val="3"/>
              <w:ind w:left="0" w:leftChars="0" w:firstLine="0" w:firstLineChars="0"/>
              <w:rPr>
                <w:rStyle w:val="6"/>
                <w:rFonts w:hint="eastAsia" w:eastAsia="宋体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货币单位:人民币（元）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</w:tr>
      <w:tr w14:paraId="17B3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细目名称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 w14:paraId="3826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施工内容</w:t>
            </w:r>
          </w:p>
        </w:tc>
      </w:tr>
      <w:tr w14:paraId="10B1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沥青运输3标段(K29+177-K45+664)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起步运输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281000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  <w:t>综合单价，包含但不限于等待装卸车、运送、空回，车辆保温、清理等全部工作内容。本标段起步运距10km，综合运距暂按14km 考虑。</w:t>
            </w:r>
          </w:p>
        </w:tc>
      </w:tr>
      <w:tr w14:paraId="2EC4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0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增减运距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吨·km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1124000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5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909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不含税合计金额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22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2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9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3A6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含税合计金额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68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D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3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含税金额大写：</w:t>
            </w:r>
          </w:p>
        </w:tc>
      </w:tr>
    </w:tbl>
    <w:p w14:paraId="073F2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both"/>
        <w:textAlignment w:val="auto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</w:pPr>
    </w:p>
    <w:p w14:paraId="528AE949">
      <w:pPr>
        <w:keepNext w:val="0"/>
        <w:keepLines w:val="0"/>
        <w:widowControl/>
        <w:suppressLineNumbers w:val="0"/>
        <w:ind w:firstLine="4400" w:firstLineChars="20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报价单填写单位（签章）：</w:t>
      </w:r>
    </w:p>
    <w:p w14:paraId="5419D9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/>
        <w:jc w:val="left"/>
        <w:textAlignment w:val="baseline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报价单位联系电话： </w:t>
      </w:r>
    </w:p>
    <w:p w14:paraId="58701E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/>
        <w:jc w:val="left"/>
        <w:textAlignment w:val="baseline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64502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/>
        <w:jc w:val="left"/>
        <w:textAlignment w:val="baseline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F6A8B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/>
        <w:jc w:val="left"/>
        <w:textAlignment w:val="baseline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48B9A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/>
        <w:jc w:val="left"/>
        <w:textAlignment w:val="baseline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089B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/>
        <w:jc w:val="left"/>
        <w:textAlignment w:val="baseline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3F41F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/>
        <w:jc w:val="left"/>
        <w:textAlignment w:val="baseline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727E5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/>
        <w:jc w:val="left"/>
        <w:textAlignment w:val="baseline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FC128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/>
        <w:jc w:val="left"/>
        <w:textAlignment w:val="baseline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D30626">
      <w:pPr>
        <w:pStyle w:val="7"/>
        <w:ind w:left="0" w:leftChars="0" w:firstLine="0" w:firstLineChars="0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FAA87EF">
      <w:pPr>
        <w:spacing w:before="128" w:line="223" w:lineRule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eastAsia="宋体"/>
          <w:b/>
          <w:bCs/>
          <w:color w:val="auto"/>
          <w:sz w:val="24"/>
          <w:szCs w:val="24"/>
          <w:highlight w:val="none"/>
          <w:lang w:val="en-US" w:eastAsia="zh-CN"/>
        </w:rPr>
        <w:t>附表2：</w:t>
      </w:r>
    </w:p>
    <w:p w14:paraId="4DC59504"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1330" w:tblpY="110"/>
        <w:tblOverlap w:val="never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86"/>
        <w:gridCol w:w="789"/>
        <w:gridCol w:w="975"/>
        <w:gridCol w:w="1290"/>
        <w:gridCol w:w="1455"/>
        <w:gridCol w:w="2245"/>
      </w:tblGrid>
      <w:tr w14:paraId="202F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8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4F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高青至武城高速商河至平原段工程施工一标段</w:t>
            </w:r>
          </w:p>
          <w:p w14:paraId="063212D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沥青混合料运输项目三标段竞谈报价（二轮）</w:t>
            </w:r>
          </w:p>
          <w:p w14:paraId="6A3EF628">
            <w:pPr>
              <w:pStyle w:val="3"/>
              <w:ind w:left="0" w:leftChars="0" w:firstLine="0" w:firstLineChars="0"/>
              <w:rPr>
                <w:rStyle w:val="6"/>
                <w:rFonts w:hint="eastAsia" w:eastAsia="宋体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货币单位:人民币（元）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</w:tr>
      <w:tr w14:paraId="4DD5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细目名称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 w14:paraId="0B82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施工内容</w:t>
            </w:r>
          </w:p>
        </w:tc>
      </w:tr>
      <w:tr w14:paraId="465C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沥青运输3标段(K29+177-K45+664)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起步运输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281000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  <w:t>综合单价，包含但不限于等待装卸车、运送、空回，车辆保温、清理等全部工作内容。本标段起步运距10km，综合运距暂按14km 考虑。</w:t>
            </w:r>
          </w:p>
        </w:tc>
      </w:tr>
      <w:tr w14:paraId="197B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增减运距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吨·km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1124000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4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358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不含税合计金额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F3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9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8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B86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含税合计金额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4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9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D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含税金额大写：</w:t>
            </w:r>
          </w:p>
        </w:tc>
      </w:tr>
    </w:tbl>
    <w:p w14:paraId="3D07B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both"/>
        <w:textAlignment w:val="auto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</w:pPr>
    </w:p>
    <w:p w14:paraId="4D6EC755">
      <w:pPr>
        <w:keepNext w:val="0"/>
        <w:keepLines w:val="0"/>
        <w:widowControl/>
        <w:suppressLineNumbers w:val="0"/>
        <w:ind w:firstLine="4400" w:firstLineChars="20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报价单填写单位（签章）：</w:t>
      </w:r>
    </w:p>
    <w:p w14:paraId="4C7DB730">
      <w:pPr>
        <w:spacing w:line="640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报价单位联系电话： </w:t>
      </w:r>
    </w:p>
    <w:p w14:paraId="0C9A6766">
      <w:pPr>
        <w:spacing w:line="640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</w:pPr>
    </w:p>
    <w:p w14:paraId="102CF4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93736"/>
    <w:rsid w:val="07D9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2025-05-15T06:37:00Z</dcterms:created>
  <dc:creator>w</dc:creator>
  <cp:lastModifiedBy>w</cp:lastModifiedBy>
  <dcterms:modified xsi:type="dcterms:W3CDTF">2025-05-15T06:37:54Z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A2B67ABBA25D45CEB34AAAD2CD584E93_11</vt:lpwstr>
  </property>
  <property fmtid="{D5CDD505-2E9C-101B-9397-08002B2CF9AE}" pid="4" name="KSOTemplateDocerSaveRecord">
    <vt:lpwstr>eyJoZGlkIjoiMmU4ZmIwNTkwNmYxNGU4NjEzM2QwNzdmM2QzYmU5YjcifQ==</vt:lpwstr>
  </property>
</Properties>
</file>